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BB1B3" w14:textId="18297D93" w:rsidR="004E2EA5" w:rsidRDefault="00F500E9" w:rsidP="00F500E9">
      <w:pPr>
        <w:jc w:val="center"/>
      </w:pPr>
      <w:r>
        <w:t>CITY OF LAKE ANGELUS</w:t>
      </w:r>
    </w:p>
    <w:p w14:paraId="682026DF" w14:textId="3F6E69C0" w:rsidR="00F500E9" w:rsidRDefault="00F500E9" w:rsidP="00193537">
      <w:pPr>
        <w:jc w:val="center"/>
      </w:pPr>
      <w:r>
        <w:t>ORDINANCE NO. ______</w:t>
      </w:r>
    </w:p>
    <w:p w14:paraId="09DBC8CA" w14:textId="77777777" w:rsidR="00A31000" w:rsidRDefault="00A31000" w:rsidP="00193537">
      <w:pPr>
        <w:jc w:val="center"/>
      </w:pPr>
    </w:p>
    <w:p w14:paraId="073AA68B" w14:textId="7013CBEE" w:rsidR="00A31000" w:rsidRDefault="00A31000" w:rsidP="00193537">
      <w:pPr>
        <w:jc w:val="center"/>
      </w:pPr>
    </w:p>
    <w:p w14:paraId="42835475" w14:textId="434BF507" w:rsidR="00A31000" w:rsidRDefault="00A31000" w:rsidP="00A31000">
      <w:pPr>
        <w:jc w:val="both"/>
      </w:pPr>
    </w:p>
    <w:p w14:paraId="5403F64B" w14:textId="22DDC32D" w:rsidR="00A31000" w:rsidRDefault="00A31000" w:rsidP="00A31000">
      <w:pPr>
        <w:jc w:val="both"/>
      </w:pPr>
      <w:r>
        <w:tab/>
        <w:t>The City of Lake Angelus ordains:</w:t>
      </w:r>
    </w:p>
    <w:p w14:paraId="704C24DC" w14:textId="542D3B0C" w:rsidR="005D7FBE" w:rsidRPr="005D7FBE" w:rsidRDefault="005D7FBE" w:rsidP="005D7FBE">
      <w:pPr>
        <w:jc w:val="both"/>
        <w:rPr>
          <w:rFonts w:cstheme="minorHAnsi"/>
        </w:rPr>
      </w:pPr>
    </w:p>
    <w:p w14:paraId="31EE1E49" w14:textId="3F01EAFC" w:rsidR="00F500E9" w:rsidRDefault="005D7FBE" w:rsidP="00F500E9">
      <w:pPr>
        <w:jc w:val="both"/>
      </w:pPr>
      <w:r>
        <w:t>I</w:t>
      </w:r>
      <w:r w:rsidR="00A31000">
        <w:t>.</w:t>
      </w:r>
      <w:r w:rsidR="00A31000">
        <w:tab/>
      </w:r>
      <w:r w:rsidR="00F500E9">
        <w:t xml:space="preserve">Section </w:t>
      </w:r>
      <w:r w:rsidR="00A7275F">
        <w:t>12</w:t>
      </w:r>
      <w:r w:rsidR="00C369B8">
        <w:t xml:space="preserve">40.08(b)(1) </w:t>
      </w:r>
      <w:r w:rsidR="00F500E9">
        <w:t xml:space="preserve">of the Codified Ordinances of the City of Lake Angelus </w:t>
      </w:r>
      <w:r w:rsidR="00C369B8">
        <w:t xml:space="preserve">shall be </w:t>
      </w:r>
      <w:r w:rsidR="00F500E9">
        <w:t>amended and re-stated as follows:</w:t>
      </w:r>
    </w:p>
    <w:p w14:paraId="5FC8E933" w14:textId="39A74430" w:rsidR="00F500E9" w:rsidRDefault="00F500E9" w:rsidP="00F500E9">
      <w:pPr>
        <w:jc w:val="both"/>
      </w:pPr>
    </w:p>
    <w:p w14:paraId="60FE9E60" w14:textId="6EC47331" w:rsidR="00A2167A" w:rsidRDefault="00F500E9" w:rsidP="00C369B8">
      <w:pPr>
        <w:ind w:left="720"/>
        <w:jc w:val="both"/>
      </w:pPr>
      <w:r>
        <w:t>(</w:t>
      </w:r>
      <w:r w:rsidR="00C369B8">
        <w:t>1</w:t>
      </w:r>
      <w:r>
        <w:t>)</w:t>
      </w:r>
      <w:r w:rsidR="00C369B8">
        <w:tab/>
      </w:r>
      <w:r w:rsidR="00C369B8" w:rsidRPr="00C369B8">
        <w:rPr>
          <w:u w:val="single"/>
        </w:rPr>
        <w:t>Accessory Buildings and Structures</w:t>
      </w:r>
      <w:r w:rsidR="00C369B8">
        <w:t xml:space="preserve">.  A building or structure on the same lot or parcel of land as the principal building, but not connected to an </w:t>
      </w:r>
      <w:proofErr w:type="gramStart"/>
      <w:r w:rsidR="00C369B8">
        <w:t>architecturally-integrated</w:t>
      </w:r>
      <w:proofErr w:type="gramEnd"/>
      <w:r w:rsidR="00C369B8">
        <w:t xml:space="preserve"> structure or </w:t>
      </w:r>
      <w:r w:rsidR="000726C1">
        <w:t xml:space="preserve">a </w:t>
      </w:r>
      <w:r w:rsidR="00C369B8">
        <w:t>shared common wall to the principal residential dwelling, devoted exclusively to an accessory use.</w:t>
      </w:r>
    </w:p>
    <w:p w14:paraId="5E7F9B28" w14:textId="60704843" w:rsidR="00C369B8" w:rsidRDefault="00C369B8" w:rsidP="00C369B8">
      <w:pPr>
        <w:jc w:val="both"/>
      </w:pPr>
    </w:p>
    <w:p w14:paraId="4E912069" w14:textId="208ED1B0" w:rsidR="00C369B8" w:rsidRDefault="00C369B8" w:rsidP="00C369B8">
      <w:pPr>
        <w:jc w:val="both"/>
      </w:pPr>
      <w:r>
        <w:t>II.</w:t>
      </w:r>
      <w:r>
        <w:tab/>
        <w:t>The following language shall be added in alphabetical order to Section 1240.08(b).</w:t>
      </w:r>
    </w:p>
    <w:p w14:paraId="220F0656" w14:textId="3572C9F7" w:rsidR="00C369B8" w:rsidRDefault="00C369B8" w:rsidP="00C369B8">
      <w:pPr>
        <w:jc w:val="both"/>
      </w:pPr>
    </w:p>
    <w:p w14:paraId="0FBACF77" w14:textId="42CA1542" w:rsidR="00C369B8" w:rsidRDefault="00C369B8" w:rsidP="00C369B8">
      <w:pPr>
        <w:ind w:left="720"/>
        <w:jc w:val="both"/>
      </w:pPr>
      <w:r w:rsidRPr="00C369B8">
        <w:rPr>
          <w:u w:val="single"/>
        </w:rPr>
        <w:t>Ancillary Structure</w:t>
      </w:r>
      <w:r>
        <w:t>.  An accessory building that can be varied in purpose and has a footprint, including eaves and overhangs, of 200 square feet or less.  Examples include, but are not limited to, sheds, pool houses, and outdoor kitchens.</w:t>
      </w:r>
    </w:p>
    <w:p w14:paraId="12ABDB2B" w14:textId="6603B78B" w:rsidR="00C369B8" w:rsidRDefault="00C369B8" w:rsidP="00C369B8">
      <w:pPr>
        <w:ind w:left="720"/>
        <w:jc w:val="both"/>
      </w:pPr>
    </w:p>
    <w:p w14:paraId="37A52ECE" w14:textId="1C3D0431" w:rsidR="00C369B8" w:rsidRDefault="00C369B8" w:rsidP="00C369B8">
      <w:pPr>
        <w:jc w:val="both"/>
      </w:pPr>
      <w:r>
        <w:t>III.</w:t>
      </w:r>
      <w:r>
        <w:tab/>
        <w:t>Section 1240.08(b)(15) of the Codified Ordinances of the City of Lake Angelus shall be deleted and the following shall be added to Section 1240.08(b) in alphabetical order:</w:t>
      </w:r>
    </w:p>
    <w:p w14:paraId="6BD69142" w14:textId="218F796E" w:rsidR="00C369B8" w:rsidRDefault="00C369B8" w:rsidP="00C369B8">
      <w:pPr>
        <w:jc w:val="both"/>
      </w:pPr>
    </w:p>
    <w:p w14:paraId="18322C88" w14:textId="4358CA1D" w:rsidR="00C369B8" w:rsidRDefault="00C369B8" w:rsidP="00E60A5A">
      <w:pPr>
        <w:ind w:left="720"/>
        <w:jc w:val="both"/>
      </w:pPr>
      <w:r w:rsidRPr="00C369B8">
        <w:rPr>
          <w:u w:val="single"/>
        </w:rPr>
        <w:t>Garage, attached</w:t>
      </w:r>
      <w:r>
        <w:t xml:space="preserve">.  Any garage which has a common wall with the principal residential </w:t>
      </w:r>
      <w:r w:rsidR="00E60A5A">
        <w:t>dwelling,</w:t>
      </w:r>
      <w:r>
        <w:t xml:space="preserve"> or which is connected by an </w:t>
      </w:r>
      <w:proofErr w:type="gramStart"/>
      <w:r>
        <w:t>architecturally-integrated</w:t>
      </w:r>
      <w:proofErr w:type="gramEnd"/>
      <w:r>
        <w:t xml:space="preserve"> structure or </w:t>
      </w:r>
      <w:r w:rsidR="000726C1">
        <w:t xml:space="preserve">a </w:t>
      </w:r>
      <w:r>
        <w:t xml:space="preserve">shared common wall to the </w:t>
      </w:r>
      <w:r w:rsidR="00E60A5A">
        <w:t>principal residential dwelling.</w:t>
      </w:r>
    </w:p>
    <w:p w14:paraId="493B7D04" w14:textId="0A37D434" w:rsidR="00E60A5A" w:rsidRDefault="00E60A5A" w:rsidP="00E60A5A">
      <w:pPr>
        <w:ind w:left="720"/>
        <w:jc w:val="both"/>
      </w:pPr>
    </w:p>
    <w:p w14:paraId="1AD488E3" w14:textId="2C9C7E44" w:rsidR="00E60A5A" w:rsidRDefault="00E60A5A" w:rsidP="00E60A5A">
      <w:pPr>
        <w:ind w:left="720"/>
        <w:jc w:val="both"/>
      </w:pPr>
      <w:r w:rsidRPr="00E60A5A">
        <w:rPr>
          <w:u w:val="single"/>
        </w:rPr>
        <w:t>Garage, detached</w:t>
      </w:r>
      <w:r>
        <w:t xml:space="preserve">.  Any garage not meeting the definition of garage, attached, shall </w:t>
      </w:r>
      <w:proofErr w:type="gramStart"/>
      <w:r>
        <w:t>be considered to be</w:t>
      </w:r>
      <w:proofErr w:type="gramEnd"/>
      <w:r>
        <w:t xml:space="preserve"> a detached garage.</w:t>
      </w:r>
    </w:p>
    <w:p w14:paraId="0AA4BC17" w14:textId="6CD07979" w:rsidR="00E60A5A" w:rsidRDefault="00E60A5A" w:rsidP="00E60A5A">
      <w:pPr>
        <w:ind w:left="720"/>
        <w:jc w:val="both"/>
      </w:pPr>
    </w:p>
    <w:p w14:paraId="14D0FCDD" w14:textId="3CF797BF" w:rsidR="00E60A5A" w:rsidRDefault="00E60A5A" w:rsidP="00E60A5A">
      <w:pPr>
        <w:tabs>
          <w:tab w:val="left" w:pos="720"/>
        </w:tabs>
        <w:jc w:val="both"/>
      </w:pPr>
      <w:r>
        <w:t>IV.</w:t>
      </w:r>
      <w:r>
        <w:tab/>
        <w:t>Section 1248.02(a) through (d) of the Codified Ordinances of the City of Lake Angelus are amended and re-stated as follows:</w:t>
      </w:r>
    </w:p>
    <w:p w14:paraId="2D611CB3" w14:textId="0196C76A" w:rsidR="00E60A5A" w:rsidRDefault="00E60A5A" w:rsidP="00E60A5A">
      <w:pPr>
        <w:tabs>
          <w:tab w:val="left" w:pos="720"/>
        </w:tabs>
        <w:jc w:val="both"/>
      </w:pPr>
    </w:p>
    <w:p w14:paraId="106CCC75" w14:textId="0D111269" w:rsidR="00E60A5A" w:rsidRDefault="00E60A5A" w:rsidP="00E60A5A">
      <w:pPr>
        <w:tabs>
          <w:tab w:val="left" w:pos="720"/>
          <w:tab w:val="left" w:pos="1440"/>
        </w:tabs>
        <w:jc w:val="both"/>
      </w:pPr>
      <w:r>
        <w:tab/>
        <w:t>(a)</w:t>
      </w:r>
      <w:r>
        <w:tab/>
        <w:t>Attached garage.  One attached garage, subject to the following:</w:t>
      </w:r>
    </w:p>
    <w:p w14:paraId="62FC1006" w14:textId="77777777" w:rsidR="00E60A5A" w:rsidRDefault="00E60A5A" w:rsidP="00E60A5A">
      <w:pPr>
        <w:tabs>
          <w:tab w:val="left" w:pos="720"/>
          <w:tab w:val="left" w:pos="1080"/>
        </w:tabs>
        <w:jc w:val="both"/>
      </w:pPr>
    </w:p>
    <w:p w14:paraId="0FA3C5C6" w14:textId="7AFF93C3" w:rsidR="00E60A5A" w:rsidRDefault="00E60A5A" w:rsidP="00E60A5A">
      <w:pPr>
        <w:tabs>
          <w:tab w:val="left" w:pos="720"/>
        </w:tabs>
        <w:ind w:left="1440" w:hanging="1440"/>
        <w:jc w:val="both"/>
      </w:pPr>
      <w:r>
        <w:tab/>
      </w:r>
      <w:r>
        <w:tab/>
        <w:t>(1)</w:t>
      </w:r>
      <w:r>
        <w:tab/>
        <w:t>Maximum floor area.  25% of the floor area as defined in Section 1248.05(b) of the principal residence or 900 square feet, whichever is greater, not to exceed 2,000 square feet.</w:t>
      </w:r>
    </w:p>
    <w:p w14:paraId="39D49B06" w14:textId="2C4C0056" w:rsidR="00E60A5A" w:rsidRDefault="00E60A5A" w:rsidP="00E60A5A">
      <w:pPr>
        <w:tabs>
          <w:tab w:val="left" w:pos="720"/>
          <w:tab w:val="left" w:pos="1080"/>
        </w:tabs>
        <w:ind w:left="1080" w:hanging="1080"/>
        <w:jc w:val="both"/>
      </w:pPr>
    </w:p>
    <w:p w14:paraId="7AB59DD5" w14:textId="06EBD8F5" w:rsidR="00E60A5A" w:rsidRDefault="00E60A5A" w:rsidP="00E60A5A">
      <w:pPr>
        <w:tabs>
          <w:tab w:val="left" w:pos="720"/>
        </w:tabs>
        <w:ind w:left="1440" w:hanging="1440"/>
        <w:jc w:val="both"/>
      </w:pPr>
      <w:r>
        <w:tab/>
      </w:r>
      <w:r>
        <w:tab/>
        <w:t>(2)</w:t>
      </w:r>
      <w:r>
        <w:tab/>
        <w:t>There may be no more than 45 lineal feet of overhead door width per garage.  There shall be a maximum of four (4) overhead doors per elevation.  Overhead doors may not exceed 9 feet in height except one (1) door may be up to 14 feet in height and a maximum of 12 feet in width.  Overhead doors must be compatible with the character of the principal residence.</w:t>
      </w:r>
    </w:p>
    <w:p w14:paraId="20EEF643" w14:textId="0A6A3838" w:rsidR="00E60A5A" w:rsidRDefault="00E60A5A" w:rsidP="00E60A5A">
      <w:pPr>
        <w:tabs>
          <w:tab w:val="left" w:pos="720"/>
          <w:tab w:val="left" w:pos="1080"/>
        </w:tabs>
        <w:ind w:left="1080" w:hanging="1080"/>
        <w:jc w:val="both"/>
      </w:pPr>
    </w:p>
    <w:p w14:paraId="27FB6196" w14:textId="7FE6DBA1" w:rsidR="00E60A5A" w:rsidRDefault="00E60A5A" w:rsidP="00167B5F">
      <w:pPr>
        <w:tabs>
          <w:tab w:val="left" w:pos="720"/>
        </w:tabs>
        <w:ind w:left="1440" w:hanging="1440"/>
        <w:jc w:val="both"/>
      </w:pPr>
      <w:r>
        <w:tab/>
      </w:r>
      <w:r>
        <w:tab/>
        <w:t>(3)</w:t>
      </w:r>
      <w:r>
        <w:tab/>
        <w:t>For buildings that are visible from the Lake, garage doors shall not be located on the side of the building facing the Lake.</w:t>
      </w:r>
    </w:p>
    <w:p w14:paraId="5684AAD2" w14:textId="3A9A1388" w:rsidR="00E60A5A" w:rsidRDefault="00E60A5A" w:rsidP="00E60A5A">
      <w:pPr>
        <w:tabs>
          <w:tab w:val="left" w:pos="720"/>
          <w:tab w:val="left" w:pos="1080"/>
        </w:tabs>
        <w:ind w:left="1080" w:hanging="1080"/>
        <w:jc w:val="both"/>
      </w:pPr>
    </w:p>
    <w:p w14:paraId="43EC08B2" w14:textId="2721379A" w:rsidR="00E60A5A" w:rsidRDefault="00E60A5A" w:rsidP="00167B5F">
      <w:pPr>
        <w:tabs>
          <w:tab w:val="left" w:pos="720"/>
        </w:tabs>
        <w:ind w:left="720" w:hanging="720"/>
        <w:jc w:val="both"/>
      </w:pPr>
      <w:r>
        <w:tab/>
        <w:t>(b)</w:t>
      </w:r>
      <w:r>
        <w:tab/>
      </w:r>
      <w:r w:rsidR="00167B5F">
        <w:t>Detached accessory buildings.  Up to two (2) detached accessory buildings, subject to the following:</w:t>
      </w:r>
    </w:p>
    <w:p w14:paraId="405ED3BB" w14:textId="5D29FFB3" w:rsidR="00167B5F" w:rsidRDefault="00167B5F" w:rsidP="00167B5F">
      <w:pPr>
        <w:tabs>
          <w:tab w:val="left" w:pos="720"/>
        </w:tabs>
        <w:ind w:left="1440" w:hanging="1440"/>
        <w:jc w:val="both"/>
      </w:pPr>
      <w:r>
        <w:lastRenderedPageBreak/>
        <w:tab/>
      </w:r>
      <w:r>
        <w:tab/>
        <w:t>(1)</w:t>
      </w:r>
      <w:r>
        <w:tab/>
        <w:t>Maximum floor area.  The total floor area of all such structures shall not exceed 3,200 square feet.  On parcels of four (4) acres or larger with more than three (3) acres in the rear yard of the principal residence, the total floor area of all such structures shall not exceed 4,400 square feet.</w:t>
      </w:r>
    </w:p>
    <w:p w14:paraId="2F435F4E" w14:textId="46ABEEAE" w:rsidR="00167B5F" w:rsidRDefault="00167B5F" w:rsidP="00167B5F">
      <w:pPr>
        <w:tabs>
          <w:tab w:val="left" w:pos="720"/>
        </w:tabs>
        <w:ind w:left="1440" w:hanging="1440"/>
        <w:jc w:val="both"/>
      </w:pPr>
    </w:p>
    <w:p w14:paraId="4CF05DA8" w14:textId="4E4BD49A" w:rsidR="00167B5F" w:rsidRDefault="00167B5F" w:rsidP="00167B5F">
      <w:pPr>
        <w:tabs>
          <w:tab w:val="left" w:pos="720"/>
        </w:tabs>
        <w:ind w:left="1440" w:hanging="1440"/>
        <w:jc w:val="both"/>
      </w:pPr>
      <w:r>
        <w:tab/>
      </w:r>
      <w:r>
        <w:tab/>
        <w:t>(2)</w:t>
      </w:r>
      <w:r>
        <w:tab/>
        <w:t>Building height shall not exceed 25 feet.</w:t>
      </w:r>
    </w:p>
    <w:p w14:paraId="4E27E7BE" w14:textId="6BF24F05" w:rsidR="00167B5F" w:rsidRDefault="00167B5F" w:rsidP="00167B5F">
      <w:pPr>
        <w:tabs>
          <w:tab w:val="left" w:pos="720"/>
        </w:tabs>
        <w:ind w:left="1440" w:hanging="1440"/>
        <w:jc w:val="both"/>
      </w:pPr>
    </w:p>
    <w:p w14:paraId="49CE5B57" w14:textId="07C0C4E2" w:rsidR="00167B5F" w:rsidRDefault="00167B5F" w:rsidP="00167B5F">
      <w:pPr>
        <w:tabs>
          <w:tab w:val="left" w:pos="720"/>
        </w:tabs>
        <w:ind w:left="1440" w:hanging="1440"/>
        <w:jc w:val="both"/>
      </w:pPr>
      <w:r>
        <w:tab/>
      </w:r>
      <w:r>
        <w:tab/>
        <w:t>(3)</w:t>
      </w:r>
      <w:r>
        <w:tab/>
        <w:t>A kitchen and a bathroom may be included but the building shall not be used as a single-family dwelling.</w:t>
      </w:r>
    </w:p>
    <w:p w14:paraId="094DB64C" w14:textId="05572AD3" w:rsidR="00167B5F" w:rsidRDefault="00167B5F" w:rsidP="00167B5F">
      <w:pPr>
        <w:tabs>
          <w:tab w:val="left" w:pos="720"/>
        </w:tabs>
        <w:ind w:left="1440" w:hanging="1440"/>
        <w:jc w:val="both"/>
      </w:pPr>
    </w:p>
    <w:p w14:paraId="7C129061" w14:textId="21594B34" w:rsidR="00167B5F" w:rsidRDefault="00167B5F" w:rsidP="00167B5F">
      <w:pPr>
        <w:tabs>
          <w:tab w:val="left" w:pos="720"/>
        </w:tabs>
        <w:ind w:left="1440" w:hanging="1440"/>
        <w:jc w:val="both"/>
      </w:pPr>
      <w:r>
        <w:tab/>
      </w:r>
      <w:r>
        <w:tab/>
        <w:t>(4)</w:t>
      </w:r>
      <w:r>
        <w:tab/>
        <w:t>The floor area of an upper level storage space shall not exceed 60% of the main level floor area.  The upper level storage space shall not be included in the maximum floor area calculation.</w:t>
      </w:r>
    </w:p>
    <w:p w14:paraId="79A6D065" w14:textId="0F95AFFA" w:rsidR="00167B5F" w:rsidRDefault="00167B5F" w:rsidP="00167B5F">
      <w:pPr>
        <w:tabs>
          <w:tab w:val="left" w:pos="720"/>
        </w:tabs>
        <w:ind w:left="1440" w:hanging="1440"/>
        <w:jc w:val="both"/>
      </w:pPr>
    </w:p>
    <w:p w14:paraId="7C8CB1E7" w14:textId="52BFF89B" w:rsidR="00167B5F" w:rsidRDefault="00167B5F" w:rsidP="00167B5F">
      <w:pPr>
        <w:tabs>
          <w:tab w:val="left" w:pos="720"/>
        </w:tabs>
        <w:ind w:left="1440" w:hanging="1440"/>
        <w:jc w:val="both"/>
      </w:pPr>
      <w:r>
        <w:tab/>
      </w:r>
      <w:r>
        <w:tab/>
        <w:t>(5)</w:t>
      </w:r>
      <w:r>
        <w:tab/>
        <w:t>The design and construction materials must be compatible with the character of the area and similar in nature to those of the principal residence.</w:t>
      </w:r>
    </w:p>
    <w:p w14:paraId="29B12388" w14:textId="0BACEE5A" w:rsidR="00167B5F" w:rsidRDefault="00167B5F" w:rsidP="00167B5F">
      <w:pPr>
        <w:tabs>
          <w:tab w:val="left" w:pos="720"/>
        </w:tabs>
        <w:ind w:left="1440" w:hanging="1440"/>
        <w:jc w:val="both"/>
      </w:pPr>
    </w:p>
    <w:p w14:paraId="0440B34A" w14:textId="55609F0E" w:rsidR="00167B5F" w:rsidRDefault="00167B5F" w:rsidP="00167B5F">
      <w:pPr>
        <w:tabs>
          <w:tab w:val="left" w:pos="720"/>
        </w:tabs>
        <w:ind w:left="1440" w:hanging="1440"/>
        <w:jc w:val="both"/>
      </w:pPr>
      <w:r>
        <w:tab/>
      </w:r>
      <w:r>
        <w:tab/>
        <w:t>(6)</w:t>
      </w:r>
      <w:r>
        <w:tab/>
        <w:t>For buildings that are visible from the Lake, garage doors shall not be located on the side of the building facing the Lake.</w:t>
      </w:r>
    </w:p>
    <w:p w14:paraId="76C2D012" w14:textId="5803F3F7" w:rsidR="00167B5F" w:rsidRDefault="00167B5F" w:rsidP="00167B5F">
      <w:pPr>
        <w:tabs>
          <w:tab w:val="left" w:pos="720"/>
        </w:tabs>
        <w:ind w:left="1440" w:hanging="1440"/>
        <w:jc w:val="both"/>
      </w:pPr>
    </w:p>
    <w:p w14:paraId="2AB329AB" w14:textId="0A45936E" w:rsidR="00167B5F" w:rsidRDefault="00167B5F" w:rsidP="00167B5F">
      <w:pPr>
        <w:tabs>
          <w:tab w:val="left" w:pos="720"/>
        </w:tabs>
        <w:ind w:left="1440" w:hanging="1440"/>
        <w:jc w:val="both"/>
      </w:pPr>
      <w:r>
        <w:tab/>
      </w:r>
      <w:r>
        <w:tab/>
        <w:t>(7)</w:t>
      </w:r>
      <w:r>
        <w:tab/>
        <w:t>Buildings shall be located behind the lake front corner of the principal residence.</w:t>
      </w:r>
    </w:p>
    <w:p w14:paraId="2A359371" w14:textId="64661D88" w:rsidR="00167B5F" w:rsidRDefault="00167B5F" w:rsidP="00167B5F">
      <w:pPr>
        <w:tabs>
          <w:tab w:val="left" w:pos="720"/>
        </w:tabs>
        <w:ind w:left="1440" w:hanging="1440"/>
        <w:jc w:val="both"/>
      </w:pPr>
    </w:p>
    <w:p w14:paraId="3C87CF2F" w14:textId="0B415A9E" w:rsidR="00167B5F" w:rsidRDefault="00167B5F" w:rsidP="00167B5F">
      <w:pPr>
        <w:tabs>
          <w:tab w:val="left" w:pos="720"/>
        </w:tabs>
        <w:ind w:left="1440" w:hanging="1440"/>
        <w:jc w:val="both"/>
      </w:pPr>
      <w:r>
        <w:tab/>
      </w:r>
      <w:r>
        <w:tab/>
        <w:t>(8)</w:t>
      </w:r>
      <w:r>
        <w:tab/>
        <w:t>A landscape plan, prepared by a registered landscape architect, shall be provided which screens the building from the road and adjacent properties.</w:t>
      </w:r>
    </w:p>
    <w:p w14:paraId="653E25C1" w14:textId="1C3B4C76" w:rsidR="00167B5F" w:rsidRDefault="00167B5F" w:rsidP="00167B5F">
      <w:pPr>
        <w:tabs>
          <w:tab w:val="left" w:pos="720"/>
        </w:tabs>
        <w:ind w:left="1440" w:hanging="1440"/>
        <w:jc w:val="both"/>
      </w:pPr>
    </w:p>
    <w:p w14:paraId="29F0FB33" w14:textId="690ABA22" w:rsidR="00167B5F" w:rsidRDefault="00167B5F" w:rsidP="00167B5F">
      <w:pPr>
        <w:tabs>
          <w:tab w:val="left" w:pos="720"/>
        </w:tabs>
        <w:ind w:left="720" w:hanging="720"/>
        <w:jc w:val="both"/>
      </w:pPr>
      <w:r>
        <w:tab/>
        <w:t>(c)</w:t>
      </w:r>
      <w:r>
        <w:tab/>
        <w:t>Ancillary structure.  One ancillary structure, such as a shed, pool house, kitchen, or similar, subject to the following:</w:t>
      </w:r>
    </w:p>
    <w:p w14:paraId="5B9390B4" w14:textId="472327E0" w:rsidR="00167B5F" w:rsidRDefault="00167B5F" w:rsidP="00167B5F">
      <w:pPr>
        <w:tabs>
          <w:tab w:val="left" w:pos="720"/>
        </w:tabs>
        <w:ind w:left="720" w:hanging="720"/>
        <w:jc w:val="both"/>
      </w:pPr>
    </w:p>
    <w:p w14:paraId="2ABD9817" w14:textId="203F1397" w:rsidR="00167B5F" w:rsidRDefault="00167B5F" w:rsidP="00167B5F">
      <w:pPr>
        <w:tabs>
          <w:tab w:val="left" w:pos="720"/>
        </w:tabs>
        <w:ind w:left="720" w:hanging="720"/>
        <w:jc w:val="both"/>
      </w:pPr>
      <w:r>
        <w:tab/>
      </w:r>
      <w:r>
        <w:tab/>
        <w:t>(1)</w:t>
      </w:r>
      <w:r>
        <w:tab/>
        <w:t>Minimum height to qualify as an ancillary structure is 36 inches.</w:t>
      </w:r>
    </w:p>
    <w:p w14:paraId="2EDF3BB5" w14:textId="45025CE7" w:rsidR="00167B5F" w:rsidRDefault="00167B5F" w:rsidP="00167B5F">
      <w:pPr>
        <w:tabs>
          <w:tab w:val="left" w:pos="720"/>
        </w:tabs>
        <w:ind w:left="720" w:hanging="720"/>
        <w:jc w:val="both"/>
      </w:pPr>
    </w:p>
    <w:p w14:paraId="06B2F512" w14:textId="2D1A1024" w:rsidR="00167B5F" w:rsidRDefault="00167B5F" w:rsidP="00167B5F">
      <w:pPr>
        <w:tabs>
          <w:tab w:val="left" w:pos="720"/>
        </w:tabs>
        <w:ind w:left="1440" w:hanging="1440"/>
        <w:jc w:val="both"/>
      </w:pPr>
      <w:r>
        <w:tab/>
      </w:r>
      <w:r>
        <w:tab/>
        <w:t>(2)</w:t>
      </w:r>
      <w:r>
        <w:tab/>
        <w:t>Location.  Structures may be located on the lake side of a home but must comply with all setbacks, including lake view lines.</w:t>
      </w:r>
    </w:p>
    <w:p w14:paraId="5BE9F0DF" w14:textId="38CA72E7" w:rsidR="00167B5F" w:rsidRDefault="00167B5F" w:rsidP="00167B5F">
      <w:pPr>
        <w:tabs>
          <w:tab w:val="left" w:pos="720"/>
        </w:tabs>
        <w:ind w:left="1440" w:hanging="1440"/>
        <w:jc w:val="both"/>
      </w:pPr>
    </w:p>
    <w:p w14:paraId="49A6E43B" w14:textId="772A12EB" w:rsidR="00167B5F" w:rsidRDefault="00167B5F" w:rsidP="00167B5F">
      <w:pPr>
        <w:tabs>
          <w:tab w:val="left" w:pos="720"/>
        </w:tabs>
        <w:ind w:left="1440" w:hanging="1440"/>
        <w:jc w:val="both"/>
      </w:pPr>
      <w:r>
        <w:tab/>
      </w:r>
      <w:r>
        <w:tab/>
        <w:t>(3)</w:t>
      </w:r>
      <w:r>
        <w:tab/>
      </w:r>
      <w:r w:rsidR="00C464D0">
        <w:t>Maximum structure height is 14 feet.</w:t>
      </w:r>
    </w:p>
    <w:p w14:paraId="2424C251" w14:textId="313F58D8" w:rsidR="00C464D0" w:rsidRDefault="00C464D0" w:rsidP="00167B5F">
      <w:pPr>
        <w:tabs>
          <w:tab w:val="left" w:pos="720"/>
        </w:tabs>
        <w:ind w:left="1440" w:hanging="1440"/>
        <w:jc w:val="both"/>
      </w:pPr>
    </w:p>
    <w:p w14:paraId="664031E1" w14:textId="5BC0972B" w:rsidR="00C464D0" w:rsidRDefault="00C464D0" w:rsidP="00167B5F">
      <w:pPr>
        <w:tabs>
          <w:tab w:val="left" w:pos="720"/>
        </w:tabs>
        <w:ind w:left="1440" w:hanging="1440"/>
        <w:jc w:val="both"/>
      </w:pPr>
      <w:r>
        <w:tab/>
      </w:r>
      <w:r>
        <w:tab/>
        <w:t>(4)</w:t>
      </w:r>
      <w:r>
        <w:tab/>
        <w:t>The design and construction materials must be compatible with the character of the area and similar in nature to those of the principal residence.</w:t>
      </w:r>
    </w:p>
    <w:p w14:paraId="06742B2F" w14:textId="31A96665" w:rsidR="00C464D0" w:rsidRDefault="00C464D0" w:rsidP="00167B5F">
      <w:pPr>
        <w:tabs>
          <w:tab w:val="left" w:pos="720"/>
        </w:tabs>
        <w:ind w:left="1440" w:hanging="1440"/>
        <w:jc w:val="both"/>
      </w:pPr>
    </w:p>
    <w:p w14:paraId="4AC9ECA2" w14:textId="6C48A530" w:rsidR="00C464D0" w:rsidRDefault="00C464D0" w:rsidP="00167B5F">
      <w:pPr>
        <w:tabs>
          <w:tab w:val="left" w:pos="720"/>
        </w:tabs>
        <w:ind w:left="1440" w:hanging="1440"/>
        <w:jc w:val="both"/>
      </w:pPr>
      <w:r>
        <w:tab/>
        <w:t>(d)</w:t>
      </w:r>
      <w:r>
        <w:tab/>
        <w:t>Outdoor swimming pools and hot tubs.</w:t>
      </w:r>
    </w:p>
    <w:p w14:paraId="39F611EE" w14:textId="301ABC17" w:rsidR="00C464D0" w:rsidRDefault="00C464D0" w:rsidP="00167B5F">
      <w:pPr>
        <w:tabs>
          <w:tab w:val="left" w:pos="720"/>
        </w:tabs>
        <w:ind w:left="1440" w:hanging="1440"/>
        <w:jc w:val="both"/>
      </w:pPr>
    </w:p>
    <w:p w14:paraId="0CAE9606" w14:textId="2ABBCBC9" w:rsidR="00C464D0" w:rsidRDefault="00C464D0" w:rsidP="00C464D0">
      <w:pPr>
        <w:tabs>
          <w:tab w:val="left" w:pos="720"/>
        </w:tabs>
        <w:jc w:val="both"/>
      </w:pPr>
      <w:r>
        <w:t>V.</w:t>
      </w:r>
      <w:r>
        <w:tab/>
        <w:t>Section 1248.05(e) of the Codified Ordinances of the City of Lake Angelus is amended and re-stated as follows:</w:t>
      </w:r>
    </w:p>
    <w:p w14:paraId="01859C97" w14:textId="7DD4F3AA" w:rsidR="00C464D0" w:rsidRDefault="00C464D0" w:rsidP="00C464D0">
      <w:pPr>
        <w:tabs>
          <w:tab w:val="left" w:pos="720"/>
        </w:tabs>
        <w:jc w:val="both"/>
      </w:pPr>
    </w:p>
    <w:p w14:paraId="6D94C468" w14:textId="24FC8C56" w:rsidR="00C464D0" w:rsidRDefault="00C464D0" w:rsidP="00C464D0">
      <w:pPr>
        <w:tabs>
          <w:tab w:val="left" w:pos="720"/>
        </w:tabs>
        <w:jc w:val="both"/>
        <w:rPr>
          <w:b/>
          <w:bCs/>
        </w:rPr>
      </w:pPr>
      <w:r>
        <w:tab/>
      </w:r>
      <w:r w:rsidRPr="00C464D0">
        <w:rPr>
          <w:b/>
          <w:bCs/>
        </w:rPr>
        <w:t>1248.05 Supplementary Use and Development Standards</w:t>
      </w:r>
    </w:p>
    <w:p w14:paraId="07A0895A" w14:textId="5AD83718" w:rsidR="00C464D0" w:rsidRDefault="00C464D0" w:rsidP="00C464D0">
      <w:pPr>
        <w:tabs>
          <w:tab w:val="left" w:pos="720"/>
        </w:tabs>
        <w:jc w:val="both"/>
        <w:rPr>
          <w:b/>
          <w:bCs/>
        </w:rPr>
      </w:pPr>
    </w:p>
    <w:p w14:paraId="33C66ADD" w14:textId="242ED6E4" w:rsidR="00C464D0" w:rsidRPr="00C464D0" w:rsidRDefault="00C464D0" w:rsidP="00C464D0">
      <w:pPr>
        <w:tabs>
          <w:tab w:val="left" w:pos="720"/>
        </w:tabs>
        <w:ind w:left="720" w:hanging="720"/>
        <w:jc w:val="both"/>
      </w:pPr>
      <w:r>
        <w:rPr>
          <w:b/>
          <w:bCs/>
        </w:rPr>
        <w:tab/>
      </w:r>
      <w:r>
        <w:t>(e)</w:t>
      </w:r>
      <w:r>
        <w:tab/>
        <w:t>Driveways and parking areas shall be de</w:t>
      </w:r>
      <w:r w:rsidR="000726C1">
        <w:t>signed</w:t>
      </w:r>
      <w:r>
        <w:t xml:space="preserve"> and constructed on the </w:t>
      </w:r>
      <w:proofErr w:type="gramStart"/>
      <w:r>
        <w:t>road side</w:t>
      </w:r>
      <w:proofErr w:type="gramEnd"/>
      <w:r>
        <w:t xml:space="preserve"> of the house as much as possible.</w:t>
      </w:r>
    </w:p>
    <w:p w14:paraId="08284CA5" w14:textId="77777777" w:rsidR="00E60A5A" w:rsidRDefault="00E60A5A" w:rsidP="00E60A5A">
      <w:pPr>
        <w:tabs>
          <w:tab w:val="left" w:pos="720"/>
          <w:tab w:val="left" w:pos="1080"/>
        </w:tabs>
        <w:jc w:val="both"/>
      </w:pPr>
    </w:p>
    <w:p w14:paraId="25CA456F" w14:textId="5BD6825F" w:rsidR="00E60A5A" w:rsidRDefault="00E60A5A" w:rsidP="00E60A5A">
      <w:pPr>
        <w:tabs>
          <w:tab w:val="left" w:pos="720"/>
        </w:tabs>
        <w:jc w:val="both"/>
      </w:pPr>
    </w:p>
    <w:p w14:paraId="2ED50F53" w14:textId="4AA6F520" w:rsidR="00F500E9" w:rsidRPr="00BA661B" w:rsidRDefault="00C464D0" w:rsidP="00C464D0">
      <w:pPr>
        <w:tabs>
          <w:tab w:val="left" w:pos="720"/>
        </w:tabs>
        <w:jc w:val="both"/>
        <w:rPr>
          <w:sz w:val="24"/>
          <w:szCs w:val="24"/>
        </w:rPr>
      </w:pPr>
      <w:r>
        <w:rPr>
          <w:sz w:val="24"/>
          <w:szCs w:val="24"/>
          <w:lang w:val="en-CA"/>
        </w:rPr>
        <w:lastRenderedPageBreak/>
        <w:t>VI</w:t>
      </w:r>
      <w:r w:rsidR="00F500E9" w:rsidRPr="00BA661B">
        <w:rPr>
          <w:sz w:val="24"/>
          <w:szCs w:val="24"/>
          <w:lang w:val="en-CA"/>
        </w:rPr>
        <w:t>.</w:t>
      </w:r>
      <w:r w:rsidR="00F500E9" w:rsidRPr="00BA661B">
        <w:rPr>
          <w:sz w:val="24"/>
          <w:szCs w:val="24"/>
          <w:lang w:val="en-CA"/>
        </w:rPr>
        <w:tab/>
      </w:r>
      <w:r w:rsidR="00F500E9" w:rsidRPr="00BA661B">
        <w:rPr>
          <w:sz w:val="24"/>
          <w:szCs w:val="24"/>
          <w:lang w:val="en-CA"/>
        </w:rPr>
        <w:fldChar w:fldCharType="begin"/>
      </w:r>
      <w:r w:rsidR="00F500E9" w:rsidRPr="00BA661B">
        <w:rPr>
          <w:sz w:val="24"/>
          <w:szCs w:val="24"/>
          <w:lang w:val="en-CA"/>
        </w:rPr>
        <w:instrText xml:space="preserve"> SEQ CHAPTER \h \r 1</w:instrText>
      </w:r>
      <w:r w:rsidR="00F500E9" w:rsidRPr="00BA661B">
        <w:rPr>
          <w:sz w:val="24"/>
          <w:szCs w:val="24"/>
          <w:lang w:val="en-CA"/>
        </w:rPr>
        <w:fldChar w:fldCharType="end"/>
      </w:r>
      <w:r w:rsidR="00F500E9" w:rsidRPr="00BA661B">
        <w:rPr>
          <w:sz w:val="24"/>
          <w:szCs w:val="24"/>
        </w:rPr>
        <w:t>Miscellaneous Provisions.</w:t>
      </w:r>
    </w:p>
    <w:p w14:paraId="3EB9C190" w14:textId="77777777" w:rsidR="00F500E9" w:rsidRPr="00BA661B" w:rsidRDefault="00F500E9" w:rsidP="00F500E9">
      <w:pPr>
        <w:adjustRightInd w:val="0"/>
        <w:rPr>
          <w:sz w:val="24"/>
          <w:szCs w:val="24"/>
        </w:rPr>
      </w:pPr>
    </w:p>
    <w:p w14:paraId="7743860E" w14:textId="77777777" w:rsidR="00F500E9" w:rsidRPr="00BA661B" w:rsidRDefault="00F500E9" w:rsidP="00F500E9">
      <w:pPr>
        <w:adjustRightInd w:val="0"/>
        <w:jc w:val="both"/>
        <w:rPr>
          <w:sz w:val="24"/>
          <w:szCs w:val="24"/>
        </w:rPr>
      </w:pPr>
      <w:r w:rsidRPr="00BA661B">
        <w:rPr>
          <w:sz w:val="24"/>
          <w:szCs w:val="24"/>
        </w:rPr>
        <w:tab/>
        <w:t>(a)</w:t>
      </w:r>
      <w:r w:rsidRPr="00BA661B">
        <w:rPr>
          <w:sz w:val="24"/>
          <w:szCs w:val="24"/>
        </w:rPr>
        <w:tab/>
      </w:r>
      <w:r w:rsidRPr="00BA661B">
        <w:rPr>
          <w:sz w:val="24"/>
          <w:szCs w:val="24"/>
          <w:u w:val="single"/>
        </w:rPr>
        <w:t>Savings Clause</w:t>
      </w:r>
      <w:r w:rsidRPr="00BA661B">
        <w:rPr>
          <w:sz w:val="24"/>
          <w:szCs w:val="24"/>
        </w:rPr>
        <w:t xml:space="preserve">.  All proceedings pending and all rights and liabilities existing, acquired, or incurred at the time this ordinance takes effect are saved and may be consummated according to the law in force when they are commenced. This ordinance shall not be construed to affect any prosecution pending or initiated before the effective date of this </w:t>
      </w:r>
      <w:proofErr w:type="gramStart"/>
      <w:r w:rsidRPr="00BA661B">
        <w:rPr>
          <w:sz w:val="24"/>
          <w:szCs w:val="24"/>
        </w:rPr>
        <w:t>ordinance, or</w:t>
      </w:r>
      <w:proofErr w:type="gramEnd"/>
      <w:r w:rsidRPr="00BA661B">
        <w:rPr>
          <w:sz w:val="24"/>
          <w:szCs w:val="24"/>
        </w:rPr>
        <w:t xml:space="preserve"> initiated after the effective date of the ordinance for an offense committed before that effective date. </w:t>
      </w:r>
    </w:p>
    <w:p w14:paraId="747AB1A2" w14:textId="77777777" w:rsidR="00F500E9" w:rsidRPr="00BA661B" w:rsidRDefault="00F500E9" w:rsidP="00F500E9">
      <w:pPr>
        <w:adjustRightInd w:val="0"/>
        <w:rPr>
          <w:sz w:val="24"/>
          <w:szCs w:val="24"/>
        </w:rPr>
      </w:pPr>
    </w:p>
    <w:p w14:paraId="21FD7915" w14:textId="77777777" w:rsidR="00F500E9" w:rsidRPr="00BA661B" w:rsidRDefault="00F500E9" w:rsidP="00F500E9">
      <w:pPr>
        <w:adjustRightInd w:val="0"/>
        <w:jc w:val="both"/>
        <w:rPr>
          <w:sz w:val="24"/>
          <w:szCs w:val="24"/>
        </w:rPr>
      </w:pPr>
      <w:r w:rsidRPr="00BA661B">
        <w:rPr>
          <w:sz w:val="24"/>
          <w:szCs w:val="24"/>
        </w:rPr>
        <w:tab/>
        <w:t>(b)</w:t>
      </w:r>
      <w:r w:rsidRPr="00BA661B">
        <w:rPr>
          <w:sz w:val="24"/>
          <w:szCs w:val="24"/>
        </w:rPr>
        <w:tab/>
      </w:r>
      <w:r w:rsidRPr="00BA661B">
        <w:rPr>
          <w:sz w:val="24"/>
          <w:szCs w:val="24"/>
          <w:u w:val="single"/>
        </w:rPr>
        <w:t>Severability</w:t>
      </w:r>
      <w:r w:rsidRPr="00BA661B">
        <w:rPr>
          <w:sz w:val="24"/>
          <w:szCs w:val="24"/>
        </w:rPr>
        <w:t xml:space="preserve">.  If any word, clause, sentence, paragraph or part of this ordinance shall be found invalid or unconstitutional by a court of competent jurisdiction, the remainder of the ordinance shall remain in full force and effect. </w:t>
      </w:r>
    </w:p>
    <w:p w14:paraId="141ADD65" w14:textId="77777777" w:rsidR="00F500E9" w:rsidRPr="00BA661B" w:rsidRDefault="00F500E9" w:rsidP="00F500E9">
      <w:pPr>
        <w:adjustRightInd w:val="0"/>
        <w:rPr>
          <w:sz w:val="24"/>
          <w:szCs w:val="24"/>
        </w:rPr>
      </w:pPr>
    </w:p>
    <w:p w14:paraId="65AC1919" w14:textId="77777777" w:rsidR="00F500E9" w:rsidRDefault="00F500E9" w:rsidP="00F500E9">
      <w:pPr>
        <w:adjustRightInd w:val="0"/>
        <w:jc w:val="both"/>
        <w:rPr>
          <w:sz w:val="24"/>
          <w:szCs w:val="24"/>
        </w:rPr>
      </w:pPr>
      <w:r w:rsidRPr="00BA661B">
        <w:rPr>
          <w:sz w:val="24"/>
          <w:szCs w:val="24"/>
        </w:rPr>
        <w:tab/>
        <w:t>(c)</w:t>
      </w:r>
      <w:r w:rsidRPr="00BA661B">
        <w:rPr>
          <w:sz w:val="24"/>
          <w:szCs w:val="24"/>
        </w:rPr>
        <w:tab/>
      </w:r>
      <w:r w:rsidRPr="00BA661B">
        <w:rPr>
          <w:sz w:val="24"/>
          <w:szCs w:val="24"/>
          <w:u w:val="single"/>
        </w:rPr>
        <w:t>Effective Date; Publication</w:t>
      </w:r>
      <w:r w:rsidRPr="00BA661B">
        <w:rPr>
          <w:sz w:val="24"/>
          <w:szCs w:val="24"/>
        </w:rPr>
        <w:t xml:space="preserve">.  This ordinance shall take effect </w:t>
      </w:r>
      <w:r>
        <w:rPr>
          <w:sz w:val="24"/>
          <w:szCs w:val="24"/>
        </w:rPr>
        <w:t xml:space="preserve">upon </w:t>
      </w:r>
      <w:r w:rsidRPr="00BA661B">
        <w:rPr>
          <w:sz w:val="24"/>
          <w:szCs w:val="24"/>
        </w:rPr>
        <w:t>publication of this ordinance or a synopsis thereof, in a newspaper circulated in the City of Lake Angelus.</w:t>
      </w:r>
    </w:p>
    <w:p w14:paraId="164BB0C5" w14:textId="77777777" w:rsidR="00F500E9" w:rsidRDefault="00F500E9" w:rsidP="00F500E9">
      <w:pPr>
        <w:adjustRightInd w:val="0"/>
        <w:rPr>
          <w:sz w:val="24"/>
          <w:szCs w:val="24"/>
        </w:rPr>
      </w:pPr>
    </w:p>
    <w:p w14:paraId="742F0F03" w14:textId="1E2D2D1C" w:rsidR="00F500E9" w:rsidRPr="00BA661B" w:rsidRDefault="00F500E9" w:rsidP="00F500E9">
      <w:pPr>
        <w:adjustRightInd w:val="0"/>
        <w:jc w:val="both"/>
        <w:rPr>
          <w:sz w:val="24"/>
          <w:szCs w:val="24"/>
        </w:rPr>
      </w:pPr>
      <w:r w:rsidRPr="00BA661B">
        <w:rPr>
          <w:sz w:val="24"/>
          <w:szCs w:val="24"/>
        </w:rPr>
        <w:tab/>
        <w:t>At a (regular/special) meeting of the Lake Angelus City Council held o</w:t>
      </w:r>
      <w:r>
        <w:rPr>
          <w:sz w:val="24"/>
          <w:szCs w:val="24"/>
        </w:rPr>
        <w:t>n ______________</w:t>
      </w:r>
      <w:r w:rsidRPr="00BA661B">
        <w:rPr>
          <w:sz w:val="24"/>
          <w:szCs w:val="24"/>
        </w:rPr>
        <w:t>, 20</w:t>
      </w:r>
      <w:r>
        <w:rPr>
          <w:sz w:val="24"/>
          <w:szCs w:val="24"/>
        </w:rPr>
        <w:t>2</w:t>
      </w:r>
      <w:r w:rsidR="00A31000">
        <w:rPr>
          <w:sz w:val="24"/>
          <w:szCs w:val="24"/>
        </w:rPr>
        <w:t>1</w:t>
      </w:r>
      <w:r w:rsidRPr="00BA661B">
        <w:rPr>
          <w:sz w:val="24"/>
          <w:szCs w:val="24"/>
        </w:rPr>
        <w:t>, adoption of the foregoing ordinance was moved by ______________________________ and supported b</w:t>
      </w:r>
      <w:r>
        <w:rPr>
          <w:sz w:val="24"/>
          <w:szCs w:val="24"/>
        </w:rPr>
        <w:t>y _______________________________.</w:t>
      </w:r>
    </w:p>
    <w:p w14:paraId="4C5FE8FD" w14:textId="77777777" w:rsidR="00F500E9" w:rsidRDefault="00F500E9" w:rsidP="00F500E9">
      <w:pPr>
        <w:adjustRightInd w:val="0"/>
        <w:rPr>
          <w:sz w:val="24"/>
          <w:szCs w:val="24"/>
        </w:rPr>
      </w:pPr>
    </w:p>
    <w:p w14:paraId="78CA0441" w14:textId="77777777" w:rsidR="00F500E9" w:rsidRPr="00BA661B" w:rsidRDefault="00F500E9" w:rsidP="00F500E9">
      <w:pPr>
        <w:adjustRightInd w:val="0"/>
        <w:rPr>
          <w:sz w:val="24"/>
          <w:szCs w:val="24"/>
        </w:rPr>
      </w:pPr>
      <w:r w:rsidRPr="00BA661B">
        <w:rPr>
          <w:sz w:val="24"/>
          <w:szCs w:val="24"/>
        </w:rPr>
        <w:t xml:space="preserve">Voting for: </w:t>
      </w:r>
    </w:p>
    <w:p w14:paraId="79121869" w14:textId="77777777" w:rsidR="00F500E9" w:rsidRPr="00BA661B" w:rsidRDefault="00F500E9" w:rsidP="00F500E9">
      <w:pPr>
        <w:adjustRightInd w:val="0"/>
        <w:rPr>
          <w:sz w:val="24"/>
          <w:szCs w:val="24"/>
        </w:rPr>
      </w:pPr>
    </w:p>
    <w:p w14:paraId="463F7C70" w14:textId="77777777" w:rsidR="00F500E9" w:rsidRPr="00B7653C" w:rsidRDefault="00F500E9" w:rsidP="00F500E9">
      <w:pPr>
        <w:adjustRightInd w:val="0"/>
        <w:rPr>
          <w:sz w:val="24"/>
          <w:szCs w:val="24"/>
        </w:rPr>
      </w:pPr>
    </w:p>
    <w:p w14:paraId="67AB27D0" w14:textId="61088041" w:rsidR="00F500E9" w:rsidRDefault="00F500E9" w:rsidP="00F500E9">
      <w:pPr>
        <w:adjustRightInd w:val="0"/>
        <w:rPr>
          <w:sz w:val="24"/>
          <w:szCs w:val="24"/>
        </w:rPr>
      </w:pPr>
      <w:r w:rsidRPr="00B7653C">
        <w:rPr>
          <w:sz w:val="24"/>
          <w:szCs w:val="24"/>
        </w:rPr>
        <w:t>Voting against:</w:t>
      </w:r>
    </w:p>
    <w:p w14:paraId="2C234921" w14:textId="600F55F9" w:rsidR="00F500E9" w:rsidRDefault="00F500E9" w:rsidP="00F500E9">
      <w:pPr>
        <w:adjustRightInd w:val="0"/>
        <w:rPr>
          <w:sz w:val="24"/>
          <w:szCs w:val="24"/>
        </w:rPr>
      </w:pPr>
    </w:p>
    <w:p w14:paraId="47622D17" w14:textId="77777777" w:rsidR="004E16A4" w:rsidRDefault="004E16A4" w:rsidP="00F500E9">
      <w:pPr>
        <w:adjustRightInd w:val="0"/>
        <w:rPr>
          <w:sz w:val="24"/>
          <w:szCs w:val="24"/>
        </w:rPr>
      </w:pPr>
    </w:p>
    <w:p w14:paraId="60B94669" w14:textId="1C6899F5" w:rsidR="00F500E9" w:rsidRDefault="00F500E9" w:rsidP="00F500E9">
      <w:pPr>
        <w:adjustRightInd w:val="0"/>
        <w:rPr>
          <w:sz w:val="24"/>
          <w:szCs w:val="24"/>
        </w:rPr>
      </w:pPr>
      <w:r w:rsidRPr="00B7653C">
        <w:rPr>
          <w:sz w:val="24"/>
          <w:szCs w:val="24"/>
        </w:rPr>
        <w:t xml:space="preserve">The Mayor declared the ordinance adopted. </w:t>
      </w:r>
    </w:p>
    <w:p w14:paraId="73E7143B" w14:textId="77777777" w:rsidR="004E16A4" w:rsidRDefault="004E16A4" w:rsidP="00F500E9">
      <w:pPr>
        <w:adjustRightInd w:val="0"/>
        <w:rPr>
          <w:sz w:val="24"/>
          <w:szCs w:val="24"/>
        </w:rPr>
      </w:pPr>
    </w:p>
    <w:p w14:paraId="3ECF18AA" w14:textId="12958C50" w:rsidR="00F500E9" w:rsidRDefault="00A31000" w:rsidP="00F500E9">
      <w:pPr>
        <w:adjustRightInd w:val="0"/>
        <w:rPr>
          <w:sz w:val="24"/>
          <w:szCs w:val="24"/>
        </w:rPr>
      </w:pPr>
      <w:r>
        <w:rPr>
          <w:sz w:val="24"/>
          <w:szCs w:val="24"/>
        </w:rPr>
        <w:tab/>
      </w:r>
      <w:r w:rsidR="00F500E9" w:rsidRPr="00B7653C">
        <w:rPr>
          <w:sz w:val="24"/>
          <w:szCs w:val="24"/>
        </w:rPr>
        <w:tab/>
      </w:r>
      <w:r w:rsidR="00F500E9" w:rsidRPr="00B7653C">
        <w:rPr>
          <w:sz w:val="24"/>
          <w:szCs w:val="24"/>
        </w:rPr>
        <w:tab/>
      </w:r>
      <w:r w:rsidR="00F500E9" w:rsidRPr="00B7653C">
        <w:rPr>
          <w:sz w:val="24"/>
          <w:szCs w:val="24"/>
        </w:rPr>
        <w:tab/>
      </w:r>
      <w:r w:rsidR="00F500E9" w:rsidRPr="00B7653C">
        <w:rPr>
          <w:sz w:val="24"/>
          <w:szCs w:val="24"/>
        </w:rPr>
        <w:tab/>
      </w:r>
      <w:r w:rsidR="00F500E9" w:rsidRPr="00B7653C">
        <w:rPr>
          <w:sz w:val="24"/>
          <w:szCs w:val="24"/>
        </w:rPr>
        <w:tab/>
      </w:r>
      <w:r w:rsidR="00F500E9" w:rsidRPr="00B7653C">
        <w:rPr>
          <w:sz w:val="24"/>
          <w:szCs w:val="24"/>
        </w:rPr>
        <w:tab/>
      </w:r>
      <w:r w:rsidR="00F500E9">
        <w:rPr>
          <w:sz w:val="24"/>
          <w:szCs w:val="24"/>
        </w:rPr>
        <w:t>_______________________________</w:t>
      </w:r>
    </w:p>
    <w:p w14:paraId="29F20887" w14:textId="0782828D" w:rsidR="00F500E9" w:rsidRPr="00F500E9" w:rsidRDefault="00F500E9" w:rsidP="00F500E9">
      <w:pPr>
        <w:adjustRightInd w:val="0"/>
        <w:rPr>
          <w:rFonts w:cstheme="minorHAns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500E9">
        <w:rPr>
          <w:rFonts w:cstheme="minorHAnsi"/>
          <w:sz w:val="24"/>
          <w:szCs w:val="24"/>
          <w:lang w:val="en-CA"/>
        </w:rPr>
        <w:fldChar w:fldCharType="begin"/>
      </w:r>
      <w:r w:rsidRPr="00F500E9">
        <w:rPr>
          <w:rFonts w:cstheme="minorHAnsi"/>
          <w:sz w:val="24"/>
          <w:szCs w:val="24"/>
          <w:lang w:val="en-CA"/>
        </w:rPr>
        <w:instrText xml:space="preserve"> SEQ CHAPTER \h \r 1</w:instrText>
      </w:r>
      <w:r w:rsidRPr="00F500E9">
        <w:rPr>
          <w:rFonts w:cstheme="minorHAnsi"/>
          <w:sz w:val="24"/>
          <w:szCs w:val="24"/>
          <w:lang w:val="en-CA"/>
        </w:rPr>
        <w:fldChar w:fldCharType="end"/>
      </w:r>
      <w:r w:rsidRPr="00F500E9">
        <w:rPr>
          <w:rFonts w:cstheme="minorHAnsi"/>
          <w:sz w:val="24"/>
          <w:szCs w:val="24"/>
        </w:rPr>
        <w:t>Natalie Forte</w:t>
      </w:r>
    </w:p>
    <w:p w14:paraId="724FA77C" w14:textId="142F63CA" w:rsidR="00F500E9" w:rsidRPr="00B7653C" w:rsidRDefault="00F500E9" w:rsidP="00F500E9">
      <w:pPr>
        <w:adjustRightInd w:val="0"/>
        <w:rPr>
          <w:sz w:val="24"/>
          <w:szCs w:val="24"/>
        </w:rPr>
      </w:pPr>
      <w:r w:rsidRPr="00F500E9">
        <w:rPr>
          <w:rFonts w:cstheme="minorHAnsi"/>
          <w:sz w:val="24"/>
          <w:szCs w:val="24"/>
        </w:rPr>
        <w:tab/>
      </w:r>
      <w:r w:rsidRPr="00F500E9">
        <w:rPr>
          <w:rFonts w:cstheme="minorHAnsi"/>
          <w:sz w:val="24"/>
          <w:szCs w:val="24"/>
        </w:rPr>
        <w:tab/>
      </w:r>
      <w:r w:rsidRPr="00F500E9">
        <w:rPr>
          <w:rFonts w:cstheme="minorHAnsi"/>
          <w:sz w:val="24"/>
          <w:szCs w:val="24"/>
        </w:rPr>
        <w:tab/>
      </w:r>
      <w:r w:rsidRPr="00F500E9">
        <w:rPr>
          <w:rFonts w:cstheme="minorHAnsi"/>
          <w:sz w:val="24"/>
          <w:szCs w:val="24"/>
        </w:rPr>
        <w:tab/>
      </w:r>
      <w:r w:rsidRPr="00F500E9">
        <w:rPr>
          <w:rFonts w:cstheme="minorHAnsi"/>
          <w:sz w:val="24"/>
          <w:szCs w:val="24"/>
        </w:rPr>
        <w:tab/>
      </w:r>
      <w:r w:rsidRPr="00F500E9">
        <w:rPr>
          <w:rFonts w:cstheme="minorHAnsi"/>
          <w:sz w:val="24"/>
          <w:szCs w:val="24"/>
        </w:rPr>
        <w:tab/>
      </w:r>
      <w:r w:rsidRPr="00F500E9">
        <w:rPr>
          <w:rFonts w:cstheme="minorHAnsi"/>
          <w:sz w:val="24"/>
          <w:szCs w:val="24"/>
        </w:rPr>
        <w:tab/>
        <w:t>Mayor</w:t>
      </w:r>
    </w:p>
    <w:p w14:paraId="74D92546" w14:textId="77777777" w:rsidR="00F500E9" w:rsidRPr="00B7653C" w:rsidRDefault="00F500E9" w:rsidP="00F500E9">
      <w:pPr>
        <w:adjustRightInd w:val="0"/>
        <w:rPr>
          <w:sz w:val="24"/>
          <w:szCs w:val="24"/>
        </w:rPr>
      </w:pPr>
    </w:p>
    <w:p w14:paraId="4977D78E" w14:textId="77777777" w:rsidR="00F500E9" w:rsidRPr="00B7653C" w:rsidRDefault="00F500E9" w:rsidP="00F500E9">
      <w:pPr>
        <w:adjustRightInd w:val="0"/>
        <w:rPr>
          <w:sz w:val="24"/>
          <w:szCs w:val="24"/>
        </w:rPr>
      </w:pP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Pr>
          <w:sz w:val="24"/>
          <w:szCs w:val="24"/>
        </w:rPr>
        <w:t>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Sarah McNew Razzaque</w:t>
      </w:r>
    </w:p>
    <w:p w14:paraId="1595366F" w14:textId="77777777" w:rsidR="00F500E9" w:rsidRDefault="00F500E9" w:rsidP="00F500E9">
      <w:pPr>
        <w:adjustRightInd w:val="0"/>
        <w:rPr>
          <w:sz w:val="24"/>
          <w:szCs w:val="24"/>
        </w:rPr>
      </w:pPr>
      <w:r>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t>Clerk</w:t>
      </w:r>
    </w:p>
    <w:p w14:paraId="6D4F3E33" w14:textId="77777777" w:rsidR="005D7FBE" w:rsidRDefault="005D7FBE" w:rsidP="00F500E9">
      <w:pPr>
        <w:adjustRightInd w:val="0"/>
        <w:rPr>
          <w:sz w:val="10"/>
          <w:szCs w:val="10"/>
        </w:rPr>
      </w:pPr>
    </w:p>
    <w:p w14:paraId="1726834F" w14:textId="77777777" w:rsidR="005D7FBE" w:rsidRDefault="005D7FBE" w:rsidP="00F500E9">
      <w:pPr>
        <w:adjustRightInd w:val="0"/>
        <w:rPr>
          <w:sz w:val="10"/>
          <w:szCs w:val="10"/>
        </w:rPr>
      </w:pPr>
    </w:p>
    <w:p w14:paraId="70AFAA0B" w14:textId="77777777" w:rsidR="005D7FBE" w:rsidRDefault="005D7FBE" w:rsidP="00F500E9">
      <w:pPr>
        <w:adjustRightInd w:val="0"/>
        <w:rPr>
          <w:sz w:val="10"/>
          <w:szCs w:val="10"/>
        </w:rPr>
      </w:pPr>
    </w:p>
    <w:p w14:paraId="19B33E25" w14:textId="77777777" w:rsidR="005D7FBE" w:rsidRDefault="005D7FBE" w:rsidP="00F500E9">
      <w:pPr>
        <w:adjustRightInd w:val="0"/>
        <w:rPr>
          <w:sz w:val="10"/>
          <w:szCs w:val="10"/>
        </w:rPr>
      </w:pPr>
    </w:p>
    <w:p w14:paraId="1296255B" w14:textId="77777777" w:rsidR="009B7C43" w:rsidRDefault="009B7C43" w:rsidP="00F500E9">
      <w:pPr>
        <w:adjustRightInd w:val="0"/>
        <w:rPr>
          <w:sz w:val="10"/>
          <w:szCs w:val="10"/>
        </w:rPr>
      </w:pPr>
    </w:p>
    <w:p w14:paraId="6BA7420A" w14:textId="77777777" w:rsidR="009B7C43" w:rsidRDefault="009B7C43" w:rsidP="00F500E9">
      <w:pPr>
        <w:adjustRightInd w:val="0"/>
        <w:rPr>
          <w:sz w:val="10"/>
          <w:szCs w:val="10"/>
        </w:rPr>
      </w:pPr>
    </w:p>
    <w:p w14:paraId="16AA39D8" w14:textId="319BFC43" w:rsidR="009B7C43" w:rsidRDefault="00C369B8" w:rsidP="00F500E9">
      <w:pPr>
        <w:adjustRightInd w:val="0"/>
        <w:rPr>
          <w:sz w:val="10"/>
          <w:szCs w:val="10"/>
        </w:rPr>
      </w:pPr>
      <w:r>
        <w:rPr>
          <w:sz w:val="10"/>
          <w:szCs w:val="10"/>
        </w:rPr>
        <w:fldChar w:fldCharType="begin"/>
      </w:r>
      <w:r>
        <w:rPr>
          <w:sz w:val="10"/>
          <w:szCs w:val="10"/>
        </w:rPr>
        <w:instrText xml:space="preserve"> FILENAME  \p  \* MERGEFORMAT </w:instrText>
      </w:r>
      <w:r>
        <w:rPr>
          <w:sz w:val="10"/>
          <w:szCs w:val="10"/>
        </w:rPr>
        <w:fldChar w:fldCharType="separate"/>
      </w:r>
      <w:r>
        <w:rPr>
          <w:noProof/>
          <w:sz w:val="10"/>
          <w:szCs w:val="10"/>
        </w:rPr>
        <w:t>J:\4497\006\Ordinance Re Garages  10-05-2021.docx</w:t>
      </w:r>
      <w:r>
        <w:rPr>
          <w:sz w:val="10"/>
          <w:szCs w:val="10"/>
        </w:rPr>
        <w:fldChar w:fldCharType="end"/>
      </w:r>
    </w:p>
    <w:sectPr w:rsidR="009B7C43" w:rsidSect="005D7FBE">
      <w:footerReference w:type="defaul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B2A34" w14:textId="77777777" w:rsidR="00F500E9" w:rsidRDefault="00F500E9" w:rsidP="00F500E9">
      <w:r>
        <w:separator/>
      </w:r>
    </w:p>
  </w:endnote>
  <w:endnote w:type="continuationSeparator" w:id="0">
    <w:p w14:paraId="56000D79" w14:textId="77777777" w:rsidR="00F500E9" w:rsidRDefault="00F500E9" w:rsidP="00F5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103888"/>
      <w:docPartObj>
        <w:docPartGallery w:val="Page Numbers (Bottom of Page)"/>
        <w:docPartUnique/>
      </w:docPartObj>
    </w:sdtPr>
    <w:sdtEndPr>
      <w:rPr>
        <w:noProof/>
      </w:rPr>
    </w:sdtEndPr>
    <w:sdtContent>
      <w:p w14:paraId="1C8B9099" w14:textId="239120B6" w:rsidR="00F500E9" w:rsidRDefault="00F500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41FFE" w14:textId="77777777" w:rsidR="00F500E9" w:rsidRDefault="00F5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3DFB3" w14:textId="77777777" w:rsidR="00F500E9" w:rsidRDefault="00F500E9" w:rsidP="00F500E9">
      <w:r>
        <w:separator/>
      </w:r>
    </w:p>
  </w:footnote>
  <w:footnote w:type="continuationSeparator" w:id="0">
    <w:p w14:paraId="6CCF60A6" w14:textId="77777777" w:rsidR="00F500E9" w:rsidRDefault="00F500E9" w:rsidP="00F50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E9"/>
    <w:rsid w:val="000726C1"/>
    <w:rsid w:val="00167B5F"/>
    <w:rsid w:val="00193537"/>
    <w:rsid w:val="0020343C"/>
    <w:rsid w:val="00213D0E"/>
    <w:rsid w:val="002D4AF0"/>
    <w:rsid w:val="002F465D"/>
    <w:rsid w:val="0030797E"/>
    <w:rsid w:val="004504C4"/>
    <w:rsid w:val="004E16A4"/>
    <w:rsid w:val="004E2EA5"/>
    <w:rsid w:val="00503786"/>
    <w:rsid w:val="0050773D"/>
    <w:rsid w:val="00564855"/>
    <w:rsid w:val="005A7A69"/>
    <w:rsid w:val="005D7FBE"/>
    <w:rsid w:val="00632B35"/>
    <w:rsid w:val="007166A5"/>
    <w:rsid w:val="007E6969"/>
    <w:rsid w:val="00815D65"/>
    <w:rsid w:val="0084533A"/>
    <w:rsid w:val="0085139C"/>
    <w:rsid w:val="0085529A"/>
    <w:rsid w:val="00861212"/>
    <w:rsid w:val="00936188"/>
    <w:rsid w:val="009A0850"/>
    <w:rsid w:val="009A7608"/>
    <w:rsid w:val="009B7C43"/>
    <w:rsid w:val="009C02AF"/>
    <w:rsid w:val="00A2167A"/>
    <w:rsid w:val="00A31000"/>
    <w:rsid w:val="00A7275F"/>
    <w:rsid w:val="00B71F34"/>
    <w:rsid w:val="00BF645A"/>
    <w:rsid w:val="00C369B8"/>
    <w:rsid w:val="00C464D0"/>
    <w:rsid w:val="00C76F3A"/>
    <w:rsid w:val="00C8184B"/>
    <w:rsid w:val="00C9197D"/>
    <w:rsid w:val="00D275A4"/>
    <w:rsid w:val="00DB1162"/>
    <w:rsid w:val="00E36970"/>
    <w:rsid w:val="00E369D1"/>
    <w:rsid w:val="00E60A5A"/>
    <w:rsid w:val="00E94B26"/>
    <w:rsid w:val="00F31265"/>
    <w:rsid w:val="00F500E9"/>
    <w:rsid w:val="00F65244"/>
    <w:rsid w:val="00FB69DD"/>
    <w:rsid w:val="00FE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09D2"/>
  <w15:chartTrackingRefBased/>
  <w15:docId w15:val="{5850FEB6-8F60-46F3-95C1-5C42B345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0E9"/>
    <w:pPr>
      <w:tabs>
        <w:tab w:val="center" w:pos="4680"/>
        <w:tab w:val="right" w:pos="9360"/>
      </w:tabs>
    </w:pPr>
  </w:style>
  <w:style w:type="character" w:customStyle="1" w:styleId="HeaderChar">
    <w:name w:val="Header Char"/>
    <w:basedOn w:val="DefaultParagraphFont"/>
    <w:link w:val="Header"/>
    <w:uiPriority w:val="99"/>
    <w:rsid w:val="00F500E9"/>
  </w:style>
  <w:style w:type="paragraph" w:styleId="Footer">
    <w:name w:val="footer"/>
    <w:basedOn w:val="Normal"/>
    <w:link w:val="FooterChar"/>
    <w:uiPriority w:val="99"/>
    <w:unhideWhenUsed/>
    <w:rsid w:val="00F500E9"/>
    <w:pPr>
      <w:tabs>
        <w:tab w:val="center" w:pos="4680"/>
        <w:tab w:val="right" w:pos="9360"/>
      </w:tabs>
    </w:pPr>
  </w:style>
  <w:style w:type="character" w:customStyle="1" w:styleId="FooterChar">
    <w:name w:val="Footer Char"/>
    <w:basedOn w:val="DefaultParagraphFont"/>
    <w:link w:val="Footer"/>
    <w:uiPriority w:val="99"/>
    <w:rsid w:val="00F5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DEA4-2EEE-45A2-88D2-8FC8269E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Cardwell</dc:creator>
  <cp:keywords/>
  <dc:description/>
  <cp:lastModifiedBy>Tracy Swanson</cp:lastModifiedBy>
  <cp:revision>5</cp:revision>
  <cp:lastPrinted>2021-01-18T13:28:00Z</cp:lastPrinted>
  <dcterms:created xsi:type="dcterms:W3CDTF">2021-10-05T17:17:00Z</dcterms:created>
  <dcterms:modified xsi:type="dcterms:W3CDTF">2021-10-05T18:42:00Z</dcterms:modified>
</cp:coreProperties>
</file>